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8" w:rsidRPr="00A732C8" w:rsidRDefault="00A732C8" w:rsidP="00A7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732C8" w:rsidRPr="009F44E0" w:rsidRDefault="00A732C8" w:rsidP="009F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F44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9F44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bg-BG" w:eastAsia="bg-BG"/>
        </w:rPr>
        <w:t>Младежки театър „Николай Бинев”, гр. София, на основание чл. 4</w:t>
      </w:r>
      <w:r w:rsidR="009F44E0" w:rsidRPr="009F44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bg-BG" w:eastAsia="bg-BG"/>
        </w:rPr>
        <w:t>6</w:t>
      </w:r>
      <w:r w:rsidRPr="009F44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bg-BG" w:eastAsia="bg-BG"/>
        </w:rPr>
        <w:t xml:space="preserve"> от Правилника за прилагане на Закона за държавната собственост и Заповед </w:t>
      </w:r>
      <w:r w:rsidR="009135C6" w:rsidRPr="009135C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bg-BG" w:eastAsia="bg-BG"/>
        </w:rPr>
        <w:t>№ A - 04 от 11.02.2022 г.</w:t>
      </w:r>
      <w:r w:rsidR="009135C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bg-BG" w:eastAsia="bg-BG"/>
        </w:rPr>
        <w:t xml:space="preserve">  на Д</w:t>
      </w:r>
      <w:r w:rsidRPr="009F44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bg-BG" w:eastAsia="bg-BG"/>
        </w:rPr>
        <w:t>иректора на Младежки театър „Николай Бинев”,</w:t>
      </w:r>
      <w:r w:rsidR="009F44E0" w:rsidRPr="009F44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bg-BG" w:eastAsia="bg-BG"/>
        </w:rPr>
        <w:t xml:space="preserve"> прекратява</w:t>
      </w:r>
      <w:r w:rsidRPr="009F44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bg-BG" w:eastAsia="bg-BG"/>
        </w:rPr>
        <w:t xml:space="preserve"> обяв</w:t>
      </w:r>
      <w:r w:rsidR="009F44E0" w:rsidRPr="009F44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bg-BG" w:eastAsia="bg-BG"/>
        </w:rPr>
        <w:t>ения</w:t>
      </w:r>
      <w:r w:rsidRPr="009F44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bg-BG" w:eastAsia="bg-BG"/>
        </w:rPr>
        <w:t xml:space="preserve"> търг с тайно наддаване за отдаване под наем на част от недвижим имот – </w:t>
      </w:r>
      <w:r w:rsidRPr="009F44E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обособена част с площ на самостоятелен обект на ниво Партер от 191 кв. м и на ниво 1 от 209 кв. м, част от БЛОК А с фронт по бул. „Княз Александър Дондуков“, част от първи етаж – покрит вход и входен вестибюл</w:t>
      </w:r>
      <w:r w:rsidR="009135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  <w:bookmarkStart w:id="0" w:name="_GoBack"/>
      <w:bookmarkEnd w:id="0"/>
      <w:r w:rsidR="009135C6" w:rsidRPr="009135C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целия със ЗП от 158 кв. м и преустроени площи със застроена площ от 306 кв. м, част от втори етаж /мецанин/ - офисни помещения със застроена площ от 365 кв. м, от сграда с идентификатор 68134.405.6.1</w:t>
      </w:r>
    </w:p>
    <w:p w:rsidR="002A4A3A" w:rsidRPr="009F44E0" w:rsidRDefault="002A4A3A">
      <w:pPr>
        <w:rPr>
          <w:sz w:val="28"/>
          <w:szCs w:val="28"/>
        </w:rPr>
      </w:pPr>
    </w:p>
    <w:sectPr w:rsidR="002A4A3A" w:rsidRPr="009F44E0" w:rsidSect="00A35C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0403"/>
    <w:multiLevelType w:val="hybridMultilevel"/>
    <w:tmpl w:val="B57CDF92"/>
    <w:lvl w:ilvl="0" w:tplc="B48E46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222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2C8"/>
    <w:rsid w:val="000C555A"/>
    <w:rsid w:val="002A4A3A"/>
    <w:rsid w:val="0070393A"/>
    <w:rsid w:val="009135C6"/>
    <w:rsid w:val="009F44E0"/>
    <w:rsid w:val="00A35C1B"/>
    <w:rsid w:val="00A732C8"/>
    <w:rsid w:val="00AD5A8A"/>
    <w:rsid w:val="00C575C7"/>
    <w:rsid w:val="00CD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2022-03-16T08:10:00Z</dcterms:created>
  <dcterms:modified xsi:type="dcterms:W3CDTF">2022-03-16T08:10:00Z</dcterms:modified>
</cp:coreProperties>
</file>